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33C" w:rsidRPr="007B733C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bCs/>
        </w:rPr>
      </w:pPr>
      <w:r w:rsidRPr="007B733C">
        <w:rPr>
          <w:b/>
        </w:rPr>
        <w:t xml:space="preserve">Лекция 5. Учет сомнительной дебиторской </w:t>
      </w:r>
      <w:r w:rsidRPr="007B733C">
        <w:rPr>
          <w:b/>
          <w:bCs/>
        </w:rPr>
        <w:t>задолженности</w:t>
      </w:r>
    </w:p>
    <w:p w:rsidR="007B733C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Первоначально дебиторская задолженность оценивается и отражается в финансовой отчетности по номинальной стоимос</w:t>
      </w:r>
      <w:r w:rsidRPr="008770CE">
        <w:rPr>
          <w:sz w:val="24"/>
          <w:szCs w:val="24"/>
        </w:rPr>
        <w:softHyphen/>
        <w:t>ти выставленного счета. Ежегодно, составляя финансовую от</w:t>
      </w:r>
      <w:r w:rsidRPr="008770CE">
        <w:rPr>
          <w:sz w:val="24"/>
          <w:szCs w:val="24"/>
        </w:rPr>
        <w:softHyphen/>
        <w:t>четность в соответствии с требованием достоверности к каче</w:t>
      </w:r>
      <w:r w:rsidRPr="008770CE">
        <w:rPr>
          <w:sz w:val="24"/>
          <w:szCs w:val="24"/>
        </w:rPr>
        <w:softHyphen/>
        <w:t>ству информации, необходимо проводить анализ и оценку дебиторской задолженности по ее реальности к получению. Деби</w:t>
      </w:r>
      <w:r w:rsidRPr="008770CE">
        <w:rPr>
          <w:sz w:val="24"/>
          <w:szCs w:val="24"/>
        </w:rPr>
        <w:softHyphen/>
        <w:t xml:space="preserve">торская задолженность, которая </w:t>
      </w:r>
      <w:proofErr w:type="spellStart"/>
      <w:r w:rsidRPr="008770CE">
        <w:rPr>
          <w:sz w:val="24"/>
          <w:szCs w:val="24"/>
        </w:rPr>
        <w:t>непогашена</w:t>
      </w:r>
      <w:proofErr w:type="spellEnd"/>
      <w:r w:rsidRPr="008770CE">
        <w:rPr>
          <w:sz w:val="24"/>
          <w:szCs w:val="24"/>
        </w:rPr>
        <w:t xml:space="preserve"> в срок, а также не обеспечена соответствующими гарантиями, признается, как сомнительный долг. Применение принципа соотнесения зарабо</w:t>
      </w:r>
      <w:r w:rsidRPr="008770CE">
        <w:rPr>
          <w:sz w:val="24"/>
          <w:szCs w:val="24"/>
        </w:rPr>
        <w:softHyphen/>
        <w:t xml:space="preserve">танных доходов </w:t>
      </w:r>
      <w:r w:rsidRPr="008770CE">
        <w:rPr>
          <w:iCs/>
          <w:sz w:val="24"/>
          <w:szCs w:val="24"/>
        </w:rPr>
        <w:t xml:space="preserve">и </w:t>
      </w:r>
      <w:r w:rsidRPr="008770CE">
        <w:rPr>
          <w:sz w:val="24"/>
          <w:szCs w:val="24"/>
        </w:rPr>
        <w:t>понесенных расходов требует начисления резерва по сомнительным долгам. Он создается в конце года на основании данных инвентаризации дебиторской задолжен</w:t>
      </w:r>
      <w:r w:rsidRPr="008770CE">
        <w:rPr>
          <w:sz w:val="24"/>
          <w:szCs w:val="24"/>
        </w:rPr>
        <w:softHyphen/>
        <w:t>ности. Размер резерва определяется по каждой сумме сомни</w:t>
      </w:r>
      <w:r w:rsidRPr="008770CE">
        <w:rPr>
          <w:sz w:val="24"/>
          <w:szCs w:val="24"/>
        </w:rPr>
        <w:softHyphen/>
        <w:t>тельного требования с учетом финансового состояния (плате</w:t>
      </w:r>
      <w:r w:rsidRPr="008770CE">
        <w:rPr>
          <w:sz w:val="24"/>
          <w:szCs w:val="24"/>
        </w:rPr>
        <w:softHyphen/>
        <w:t>жеспособности) должника и оценки вероятности погашения им долга в полном размере или частично.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iCs/>
          <w:sz w:val="24"/>
          <w:szCs w:val="24"/>
        </w:rPr>
        <w:t>Учет резерва по сомнительным долгам ведется на пассивном счете 1280 «Резерв по сомнительным требова</w:t>
      </w:r>
      <w:r w:rsidRPr="008770CE">
        <w:rPr>
          <w:iCs/>
          <w:sz w:val="24"/>
          <w:szCs w:val="24"/>
        </w:rPr>
        <w:softHyphen/>
        <w:t>ниям».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8770CE">
        <w:rPr>
          <w:sz w:val="24"/>
          <w:szCs w:val="24"/>
        </w:rPr>
        <w:t>Дт</w:t>
      </w:r>
      <w:proofErr w:type="spellEnd"/>
      <w:r w:rsidRPr="008770CE">
        <w:rPr>
          <w:sz w:val="24"/>
          <w:szCs w:val="24"/>
        </w:rPr>
        <w:t xml:space="preserve"> 7440 </w:t>
      </w:r>
      <w:proofErr w:type="spellStart"/>
      <w:r w:rsidRPr="008770CE">
        <w:rPr>
          <w:sz w:val="24"/>
          <w:szCs w:val="24"/>
        </w:rPr>
        <w:t>Кт</w:t>
      </w:r>
      <w:proofErr w:type="spellEnd"/>
      <w:r w:rsidRPr="008770CE">
        <w:rPr>
          <w:sz w:val="24"/>
          <w:szCs w:val="24"/>
        </w:rPr>
        <w:t xml:space="preserve"> 1280 - образование резерва по сомнительным требованиям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8770CE">
        <w:rPr>
          <w:sz w:val="24"/>
          <w:szCs w:val="24"/>
        </w:rPr>
        <w:t>Дт</w:t>
      </w:r>
      <w:proofErr w:type="spellEnd"/>
      <w:r w:rsidRPr="008770CE">
        <w:rPr>
          <w:sz w:val="24"/>
          <w:szCs w:val="24"/>
        </w:rPr>
        <w:t xml:space="preserve"> 1280 </w:t>
      </w:r>
      <w:proofErr w:type="spellStart"/>
      <w:r w:rsidRPr="008770CE">
        <w:rPr>
          <w:sz w:val="24"/>
          <w:szCs w:val="24"/>
        </w:rPr>
        <w:t>Кт</w:t>
      </w:r>
      <w:proofErr w:type="spellEnd"/>
      <w:r w:rsidRPr="008770CE">
        <w:rPr>
          <w:sz w:val="24"/>
          <w:szCs w:val="24"/>
        </w:rPr>
        <w:t xml:space="preserve"> 1210, 1220, 1230, 1240 - списание долгов, признан</w:t>
      </w:r>
      <w:r w:rsidRPr="008770CE">
        <w:rPr>
          <w:sz w:val="24"/>
          <w:szCs w:val="24"/>
        </w:rPr>
        <w:softHyphen/>
        <w:t>ных ранее сомнительными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При образовании резерва по сомнительным требованиям, предприятия вправе по своему усмотрению выбирать в Учет</w:t>
      </w:r>
      <w:r w:rsidRPr="008770CE">
        <w:rPr>
          <w:sz w:val="24"/>
          <w:szCs w:val="24"/>
        </w:rPr>
        <w:softHyphen/>
        <w:t>ной политике один из следующих методов:</w:t>
      </w:r>
    </w:p>
    <w:p w:rsidR="007B733C" w:rsidRPr="008770CE" w:rsidRDefault="007B733C" w:rsidP="007B733C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метод процента от чистой реализации</w:t>
      </w:r>
    </w:p>
    <w:p w:rsidR="007B733C" w:rsidRPr="008770CE" w:rsidRDefault="007B733C" w:rsidP="007B733C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метод анализа счетов по срокам оплаты.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iCs/>
          <w:sz w:val="24"/>
          <w:szCs w:val="24"/>
        </w:rPr>
        <w:t xml:space="preserve">Метод процента от чистой реализации. </w:t>
      </w:r>
      <w:r w:rsidRPr="008770CE">
        <w:rPr>
          <w:sz w:val="24"/>
          <w:szCs w:val="24"/>
        </w:rPr>
        <w:t>Сущность данно</w:t>
      </w:r>
      <w:r w:rsidRPr="008770CE">
        <w:rPr>
          <w:sz w:val="24"/>
          <w:szCs w:val="24"/>
        </w:rPr>
        <w:softHyphen/>
        <w:t>го метода заключается в определении процента сумм безнадеж</w:t>
      </w:r>
      <w:r w:rsidRPr="008770CE">
        <w:rPr>
          <w:sz w:val="24"/>
          <w:szCs w:val="24"/>
        </w:rPr>
        <w:softHyphen/>
        <w:t>ных долгов в общем объеме реализации товаров, выполненных работ и сумму неоплаченных счетов.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iCs/>
          <w:sz w:val="24"/>
          <w:szCs w:val="24"/>
        </w:rPr>
        <w:t>Таблица 3 - Расчет резерва по сомнительным долгам по методу про</w:t>
      </w:r>
      <w:r w:rsidRPr="008770CE">
        <w:rPr>
          <w:iCs/>
          <w:sz w:val="24"/>
          <w:szCs w:val="24"/>
        </w:rPr>
        <w:softHyphen/>
        <w:t>цента от чистой реализации (тыс. тенге).</w:t>
      </w:r>
    </w:p>
    <w:tbl>
      <w:tblPr>
        <w:tblW w:w="9247" w:type="dxa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1222"/>
        <w:gridCol w:w="2377"/>
        <w:gridCol w:w="2567"/>
        <w:gridCol w:w="2514"/>
      </w:tblGrid>
      <w:tr w:rsidR="007B733C" w:rsidRPr="008770CE" w:rsidTr="0056687D">
        <w:trPr>
          <w:trHeight w:val="737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№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Год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Чистый доход от реализации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Расходы по сомнительным долгам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Процент по сомнительным долгам</w:t>
            </w:r>
          </w:p>
        </w:tc>
      </w:tr>
      <w:tr w:rsidR="007B733C" w:rsidRPr="008770CE" w:rsidTr="0056687D">
        <w:trPr>
          <w:trHeight w:val="229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2007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25000,0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1250,0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5%</w:t>
            </w:r>
          </w:p>
        </w:tc>
      </w:tr>
      <w:tr w:rsidR="007B733C" w:rsidRPr="008770CE" w:rsidTr="0056687D">
        <w:trPr>
          <w:trHeight w:val="239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2008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32000,0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960,0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3%</w:t>
            </w:r>
          </w:p>
        </w:tc>
      </w:tr>
      <w:tr w:rsidR="007B733C" w:rsidRPr="008770CE" w:rsidTr="0056687D">
        <w:trPr>
          <w:trHeight w:val="239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3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iCs/>
                <w:sz w:val="24"/>
                <w:szCs w:val="24"/>
              </w:rPr>
              <w:t>2009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43000,0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3870,0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9%</w:t>
            </w:r>
          </w:p>
        </w:tc>
      </w:tr>
      <w:tr w:rsidR="007B733C" w:rsidRPr="008770CE" w:rsidTr="0056687D">
        <w:trPr>
          <w:trHeight w:val="279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4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iCs/>
                <w:sz w:val="24"/>
                <w:szCs w:val="24"/>
              </w:rPr>
              <w:t>Итого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100000,0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6080,0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6, 08%</w:t>
            </w:r>
          </w:p>
        </w:tc>
      </w:tr>
    </w:tbl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Средний процент определяется: 6080/100000*100%=6,08%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По данным отчета о доходах и расходах: доход от реализа</w:t>
      </w:r>
      <w:r w:rsidRPr="008770CE">
        <w:rPr>
          <w:sz w:val="24"/>
          <w:szCs w:val="24"/>
        </w:rPr>
        <w:softHyphen/>
        <w:t xml:space="preserve">ции готовой продукции (товаров, работ </w:t>
      </w:r>
      <w:proofErr w:type="gramStart"/>
      <w:r w:rsidRPr="008770CE">
        <w:rPr>
          <w:sz w:val="24"/>
          <w:szCs w:val="24"/>
        </w:rPr>
        <w:t>м</w:t>
      </w:r>
      <w:proofErr w:type="gramEnd"/>
      <w:r w:rsidRPr="008770CE">
        <w:rPr>
          <w:sz w:val="24"/>
          <w:szCs w:val="24"/>
        </w:rPr>
        <w:t xml:space="preserve"> услуг) - 57000,0 тыс. тенге, возврат товаров и скидки -730,0 тыс. тенге.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Следовательно, сумма расхода по сомнительным долгам должна быть рассчитана следующим образом: (57000,0-730,0) *6,08/1</w:t>
      </w:r>
      <w:r w:rsidRPr="008770CE">
        <w:rPr>
          <w:bCs/>
          <w:sz w:val="24"/>
          <w:szCs w:val="24"/>
        </w:rPr>
        <w:t xml:space="preserve">00=3421,1 </w:t>
      </w:r>
      <w:r w:rsidRPr="008770CE">
        <w:rPr>
          <w:sz w:val="24"/>
          <w:szCs w:val="24"/>
        </w:rPr>
        <w:t>тыс. тенге.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При использовании метода процента от чистой реализации предварительное сальдо на конец отчетного периода по счету 1290 «Резерв по сомнительным требованиям» во внимание не берется.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iCs/>
          <w:sz w:val="24"/>
          <w:szCs w:val="24"/>
        </w:rPr>
        <w:t xml:space="preserve">Метод анализа счетов по срокам оплаты </w:t>
      </w:r>
      <w:r w:rsidRPr="008770CE">
        <w:rPr>
          <w:sz w:val="24"/>
          <w:szCs w:val="24"/>
        </w:rPr>
        <w:t>заключается в определении процента сомнительных требований по сроку оп</w:t>
      </w:r>
      <w:r w:rsidRPr="008770CE">
        <w:rPr>
          <w:sz w:val="24"/>
          <w:szCs w:val="24"/>
        </w:rPr>
        <w:softHyphen/>
        <w:t>латы задолженности. Для определения этого процента, необхо</w:t>
      </w:r>
      <w:r w:rsidRPr="008770CE">
        <w:rPr>
          <w:sz w:val="24"/>
          <w:szCs w:val="24"/>
        </w:rPr>
        <w:softHyphen/>
        <w:t>димо классифицировать все счета к получению по следующим категориям:</w:t>
      </w:r>
    </w:p>
    <w:p w:rsidR="007B733C" w:rsidRPr="008770CE" w:rsidRDefault="007B733C" w:rsidP="007B733C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счета, срок оплаты, которых не наступил;</w:t>
      </w:r>
    </w:p>
    <w:p w:rsidR="007B733C" w:rsidRPr="008770CE" w:rsidRDefault="007B733C" w:rsidP="007B733C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счета, по срокам оплаты от 1 до 30 дней;</w:t>
      </w:r>
    </w:p>
    <w:p w:rsidR="007B733C" w:rsidRPr="008770CE" w:rsidRDefault="007B733C" w:rsidP="007B733C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счета, со сроком оплаты от 31 до 60 дней;</w:t>
      </w:r>
    </w:p>
    <w:p w:rsidR="007B733C" w:rsidRPr="008770CE" w:rsidRDefault="007B733C" w:rsidP="007B733C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lastRenderedPageBreak/>
        <w:t>счета, со сроком оплаты от 61 до 90 дней;</w:t>
      </w:r>
    </w:p>
    <w:p w:rsidR="007B733C" w:rsidRPr="008770CE" w:rsidRDefault="007B733C" w:rsidP="007B733C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 xml:space="preserve">счета, со сроком оплаты более 90 дней. 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Предварительно ранжировав дебиторскую задолженность на конец отчетного периода по срокам оплаты и, применив к каж</w:t>
      </w:r>
      <w:r w:rsidRPr="008770CE">
        <w:rPr>
          <w:sz w:val="24"/>
          <w:szCs w:val="24"/>
        </w:rPr>
        <w:softHyphen/>
        <w:t xml:space="preserve">дой группе средний </w:t>
      </w:r>
      <w:r w:rsidRPr="008770CE">
        <w:rPr>
          <w:bCs/>
          <w:sz w:val="24"/>
          <w:szCs w:val="24"/>
        </w:rPr>
        <w:t xml:space="preserve">процент </w:t>
      </w:r>
      <w:r w:rsidRPr="008770CE">
        <w:rPr>
          <w:sz w:val="24"/>
          <w:szCs w:val="24"/>
        </w:rPr>
        <w:t>неоплаты, исходя из опыта пред</w:t>
      </w:r>
      <w:r w:rsidRPr="008770CE">
        <w:rPr>
          <w:sz w:val="24"/>
          <w:szCs w:val="24"/>
        </w:rPr>
        <w:softHyphen/>
        <w:t>шествующих лет, можно оценочным путем рассчитать ожидае</w:t>
      </w:r>
      <w:r w:rsidRPr="008770CE">
        <w:rPr>
          <w:sz w:val="24"/>
          <w:szCs w:val="24"/>
        </w:rPr>
        <w:softHyphen/>
        <w:t>мую величину сомнительных долгов.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При использовании метода анализа счетов по срокам опла</w:t>
      </w:r>
      <w:r w:rsidRPr="008770CE">
        <w:rPr>
          <w:sz w:val="24"/>
          <w:szCs w:val="24"/>
        </w:rPr>
        <w:softHyphen/>
        <w:t>ты предварительное сальдо на конец отчетного периода по счету 1280 «Резерв по сомнительным требованиям» принимается во внимание.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Предположим, конечное сальдо по кредиту счета 1280 на 31 декабря текущего года составляет - 80,0. Следовательно, сум</w:t>
      </w:r>
      <w:r w:rsidRPr="008770CE">
        <w:rPr>
          <w:sz w:val="24"/>
          <w:szCs w:val="24"/>
        </w:rPr>
        <w:softHyphen/>
        <w:t>ма начисленного резерва по сомнительным долгам равна 500,0 тыс. тенге.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 xml:space="preserve">На сумму начисленного резерва дается запись: </w:t>
      </w:r>
      <w:proofErr w:type="spellStart"/>
      <w:r w:rsidRPr="008770CE">
        <w:rPr>
          <w:sz w:val="24"/>
          <w:szCs w:val="24"/>
        </w:rPr>
        <w:t>Дт</w:t>
      </w:r>
      <w:proofErr w:type="spellEnd"/>
      <w:r w:rsidRPr="008770CE">
        <w:rPr>
          <w:sz w:val="24"/>
          <w:szCs w:val="24"/>
        </w:rPr>
        <w:t xml:space="preserve"> 7440 </w:t>
      </w:r>
      <w:proofErr w:type="spellStart"/>
      <w:r w:rsidRPr="008770CE">
        <w:rPr>
          <w:sz w:val="24"/>
          <w:szCs w:val="24"/>
        </w:rPr>
        <w:t>Кт</w:t>
      </w:r>
      <w:proofErr w:type="spellEnd"/>
      <w:r w:rsidRPr="008770CE">
        <w:rPr>
          <w:sz w:val="24"/>
          <w:szCs w:val="24"/>
        </w:rPr>
        <w:t xml:space="preserve"> 1280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  <w:r w:rsidRPr="008770CE">
        <w:rPr>
          <w:iCs/>
          <w:sz w:val="24"/>
          <w:szCs w:val="24"/>
        </w:rPr>
        <w:t>Таблица 4 - Расчет резерва по сомнительным долгам по методу ана</w:t>
      </w:r>
      <w:r w:rsidRPr="008770CE">
        <w:rPr>
          <w:iCs/>
          <w:sz w:val="24"/>
          <w:szCs w:val="24"/>
        </w:rPr>
        <w:softHyphen/>
        <w:t>лиза счетов по срокам оплаты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1"/>
        <w:gridCol w:w="3189"/>
        <w:gridCol w:w="1995"/>
        <w:gridCol w:w="1595"/>
        <w:gridCol w:w="2125"/>
      </w:tblGrid>
      <w:tr w:rsidR="007B733C" w:rsidRPr="008770CE" w:rsidTr="008770CE">
        <w:trPr>
          <w:trHeight w:val="660"/>
        </w:trPr>
        <w:tc>
          <w:tcPr>
            <w:tcW w:w="282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iCs/>
                <w:sz w:val="24"/>
                <w:szCs w:val="24"/>
              </w:rPr>
              <w:t>№</w:t>
            </w:r>
          </w:p>
        </w:tc>
        <w:tc>
          <w:tcPr>
            <w:tcW w:w="1690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Срок оплаты</w:t>
            </w:r>
          </w:p>
        </w:tc>
        <w:tc>
          <w:tcPr>
            <w:tcW w:w="105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Сальдо дебиторской задолженности на конец года (тыс. тенг</w:t>
            </w:r>
            <w:bookmarkStart w:id="0" w:name="_GoBack"/>
            <w:bookmarkEnd w:id="0"/>
            <w:r w:rsidRPr="008770CE">
              <w:rPr>
                <w:sz w:val="24"/>
                <w:szCs w:val="24"/>
              </w:rPr>
              <w:t>е)</w:t>
            </w:r>
          </w:p>
        </w:tc>
        <w:tc>
          <w:tcPr>
            <w:tcW w:w="845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Процент неоплаты, исходя из опыта предыдущих лет</w:t>
            </w:r>
          </w:p>
        </w:tc>
        <w:tc>
          <w:tcPr>
            <w:tcW w:w="112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Сумма начисленного резерва по сомнительным долгам (</w:t>
            </w:r>
            <w:proofErr w:type="spellStart"/>
            <w:r w:rsidRPr="008770CE">
              <w:rPr>
                <w:sz w:val="24"/>
                <w:szCs w:val="24"/>
              </w:rPr>
              <w:t>тыс</w:t>
            </w:r>
            <w:proofErr w:type="gramStart"/>
            <w:r w:rsidRPr="008770CE">
              <w:rPr>
                <w:sz w:val="24"/>
                <w:szCs w:val="24"/>
              </w:rPr>
              <w:t>.т</w:t>
            </w:r>
            <w:proofErr w:type="gramEnd"/>
            <w:r w:rsidRPr="008770CE">
              <w:rPr>
                <w:sz w:val="24"/>
                <w:szCs w:val="24"/>
              </w:rPr>
              <w:t>енге</w:t>
            </w:r>
            <w:proofErr w:type="spellEnd"/>
            <w:r w:rsidRPr="008770CE">
              <w:rPr>
                <w:sz w:val="24"/>
                <w:szCs w:val="24"/>
              </w:rPr>
              <w:t>)</w:t>
            </w:r>
          </w:p>
        </w:tc>
      </w:tr>
      <w:tr w:rsidR="007B733C" w:rsidRPr="008770CE" w:rsidTr="008770CE">
        <w:trPr>
          <w:trHeight w:val="65"/>
        </w:trPr>
        <w:tc>
          <w:tcPr>
            <w:tcW w:w="282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1</w:t>
            </w:r>
          </w:p>
        </w:tc>
        <w:tc>
          <w:tcPr>
            <w:tcW w:w="1690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gramStart"/>
            <w:r w:rsidRPr="008770CE">
              <w:rPr>
                <w:sz w:val="24"/>
                <w:szCs w:val="24"/>
              </w:rPr>
              <w:t>ДЗ, по которой срок оплаты не наступил</w:t>
            </w:r>
            <w:proofErr w:type="gramEnd"/>
          </w:p>
        </w:tc>
        <w:tc>
          <w:tcPr>
            <w:tcW w:w="105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3400,0</w:t>
            </w:r>
          </w:p>
        </w:tc>
        <w:tc>
          <w:tcPr>
            <w:tcW w:w="845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2,5</w:t>
            </w:r>
          </w:p>
        </w:tc>
        <w:tc>
          <w:tcPr>
            <w:tcW w:w="112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85,0</w:t>
            </w:r>
          </w:p>
        </w:tc>
      </w:tr>
      <w:tr w:rsidR="007B733C" w:rsidRPr="008770CE" w:rsidTr="008770CE">
        <w:trPr>
          <w:trHeight w:val="65"/>
        </w:trPr>
        <w:tc>
          <w:tcPr>
            <w:tcW w:w="282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2</w:t>
            </w:r>
          </w:p>
        </w:tc>
        <w:tc>
          <w:tcPr>
            <w:tcW w:w="1690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gramStart"/>
            <w:r w:rsidRPr="008770CE">
              <w:rPr>
                <w:sz w:val="24"/>
                <w:szCs w:val="24"/>
              </w:rPr>
              <w:t>Просроченная</w:t>
            </w:r>
            <w:proofErr w:type="gramEnd"/>
            <w:r w:rsidRPr="008770CE">
              <w:rPr>
                <w:sz w:val="24"/>
                <w:szCs w:val="24"/>
              </w:rPr>
              <w:t xml:space="preserve"> ДЗ в пределах</w:t>
            </w:r>
          </w:p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от 0 до 30 дней</w:t>
            </w:r>
          </w:p>
        </w:tc>
        <w:tc>
          <w:tcPr>
            <w:tcW w:w="105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5420,0</w:t>
            </w:r>
          </w:p>
        </w:tc>
        <w:tc>
          <w:tcPr>
            <w:tcW w:w="845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3.4</w:t>
            </w:r>
          </w:p>
        </w:tc>
        <w:tc>
          <w:tcPr>
            <w:tcW w:w="112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184,3</w:t>
            </w:r>
          </w:p>
        </w:tc>
      </w:tr>
      <w:tr w:rsidR="007B733C" w:rsidRPr="008770CE" w:rsidTr="008770CE">
        <w:trPr>
          <w:trHeight w:val="65"/>
        </w:trPr>
        <w:tc>
          <w:tcPr>
            <w:tcW w:w="282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3</w:t>
            </w:r>
          </w:p>
        </w:tc>
        <w:tc>
          <w:tcPr>
            <w:tcW w:w="1690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gramStart"/>
            <w:r w:rsidRPr="008770CE">
              <w:rPr>
                <w:sz w:val="24"/>
                <w:szCs w:val="24"/>
              </w:rPr>
              <w:t>Просроченная</w:t>
            </w:r>
            <w:proofErr w:type="gramEnd"/>
            <w:r w:rsidRPr="008770CE">
              <w:rPr>
                <w:sz w:val="24"/>
                <w:szCs w:val="24"/>
              </w:rPr>
              <w:t xml:space="preserve"> ДЗ в пределах</w:t>
            </w:r>
          </w:p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от 31 до 80 дней</w:t>
            </w:r>
          </w:p>
        </w:tc>
        <w:tc>
          <w:tcPr>
            <w:tcW w:w="105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670,0</w:t>
            </w:r>
          </w:p>
        </w:tc>
        <w:tc>
          <w:tcPr>
            <w:tcW w:w="845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6,3</w:t>
            </w:r>
          </w:p>
        </w:tc>
        <w:tc>
          <w:tcPr>
            <w:tcW w:w="112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42,2</w:t>
            </w:r>
          </w:p>
        </w:tc>
      </w:tr>
      <w:tr w:rsidR="007B733C" w:rsidRPr="008770CE" w:rsidTr="008770CE">
        <w:trPr>
          <w:trHeight w:val="65"/>
        </w:trPr>
        <w:tc>
          <w:tcPr>
            <w:tcW w:w="282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4</w:t>
            </w:r>
          </w:p>
        </w:tc>
        <w:tc>
          <w:tcPr>
            <w:tcW w:w="1690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gramStart"/>
            <w:r w:rsidRPr="008770CE">
              <w:rPr>
                <w:sz w:val="24"/>
                <w:szCs w:val="24"/>
              </w:rPr>
              <w:t>Просроченная</w:t>
            </w:r>
            <w:proofErr w:type="gramEnd"/>
            <w:r w:rsidRPr="008770CE">
              <w:rPr>
                <w:sz w:val="24"/>
                <w:szCs w:val="24"/>
              </w:rPr>
              <w:t xml:space="preserve"> ДЗ в пределах</w:t>
            </w:r>
          </w:p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от 81 до 90 дней</w:t>
            </w:r>
          </w:p>
        </w:tc>
        <w:tc>
          <w:tcPr>
            <w:tcW w:w="105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780,0</w:t>
            </w:r>
          </w:p>
        </w:tc>
        <w:tc>
          <w:tcPr>
            <w:tcW w:w="845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7,8</w:t>
            </w:r>
          </w:p>
        </w:tc>
        <w:tc>
          <w:tcPr>
            <w:tcW w:w="112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80,8</w:t>
            </w:r>
          </w:p>
        </w:tc>
      </w:tr>
      <w:tr w:rsidR="007B733C" w:rsidRPr="008770CE" w:rsidTr="008770CE">
        <w:trPr>
          <w:trHeight w:val="65"/>
        </w:trPr>
        <w:tc>
          <w:tcPr>
            <w:tcW w:w="282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5</w:t>
            </w:r>
          </w:p>
        </w:tc>
        <w:tc>
          <w:tcPr>
            <w:tcW w:w="1690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gramStart"/>
            <w:r w:rsidRPr="008770CE">
              <w:rPr>
                <w:sz w:val="24"/>
                <w:szCs w:val="24"/>
              </w:rPr>
              <w:t>Просроченная</w:t>
            </w:r>
            <w:proofErr w:type="gramEnd"/>
            <w:r w:rsidRPr="008770CE">
              <w:rPr>
                <w:sz w:val="24"/>
                <w:szCs w:val="24"/>
              </w:rPr>
              <w:t xml:space="preserve"> ДЗ в пределах</w:t>
            </w:r>
          </w:p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от 91 до 120дней</w:t>
            </w:r>
          </w:p>
        </w:tc>
        <w:tc>
          <w:tcPr>
            <w:tcW w:w="105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2540,0</w:t>
            </w:r>
          </w:p>
        </w:tc>
        <w:tc>
          <w:tcPr>
            <w:tcW w:w="845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8,2</w:t>
            </w:r>
          </w:p>
        </w:tc>
        <w:tc>
          <w:tcPr>
            <w:tcW w:w="112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208,3</w:t>
            </w:r>
          </w:p>
        </w:tc>
      </w:tr>
      <w:tr w:rsidR="007B733C" w:rsidRPr="008770CE" w:rsidTr="008770CE">
        <w:trPr>
          <w:trHeight w:val="309"/>
        </w:trPr>
        <w:tc>
          <w:tcPr>
            <w:tcW w:w="282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6</w:t>
            </w:r>
          </w:p>
        </w:tc>
        <w:tc>
          <w:tcPr>
            <w:tcW w:w="1690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Итого</w:t>
            </w:r>
          </w:p>
        </w:tc>
        <w:tc>
          <w:tcPr>
            <w:tcW w:w="105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12819,0</w:t>
            </w:r>
          </w:p>
        </w:tc>
        <w:tc>
          <w:tcPr>
            <w:tcW w:w="845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27" w:type="pct"/>
            <w:shd w:val="clear" w:color="auto" w:fill="FFFFFF"/>
            <w:vAlign w:val="center"/>
          </w:tcPr>
          <w:p w:rsidR="007B733C" w:rsidRPr="008770CE" w:rsidRDefault="007B733C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70CE">
              <w:rPr>
                <w:sz w:val="24"/>
                <w:szCs w:val="24"/>
              </w:rPr>
              <w:t>580,6</w:t>
            </w:r>
          </w:p>
        </w:tc>
      </w:tr>
    </w:tbl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8770CE">
        <w:rPr>
          <w:b/>
          <w:sz w:val="24"/>
          <w:szCs w:val="24"/>
        </w:rPr>
        <w:t xml:space="preserve"> Учет дебиторской </w:t>
      </w:r>
      <w:r w:rsidRPr="008770CE">
        <w:rPr>
          <w:b/>
          <w:bCs/>
          <w:sz w:val="24"/>
          <w:szCs w:val="24"/>
        </w:rPr>
        <w:t xml:space="preserve">задолженности </w:t>
      </w:r>
      <w:r w:rsidRPr="008770CE">
        <w:rPr>
          <w:b/>
          <w:sz w:val="24"/>
          <w:szCs w:val="24"/>
        </w:rPr>
        <w:t xml:space="preserve">работников 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Деньги выдаются из кассы работникам на командировочные и хозяйственные расходы. Перед командировкой издается при</w:t>
      </w:r>
      <w:r w:rsidRPr="008770CE">
        <w:rPr>
          <w:sz w:val="24"/>
          <w:szCs w:val="24"/>
        </w:rPr>
        <w:softHyphen/>
        <w:t>каз о командировании работника и командировочное удостове</w:t>
      </w:r>
      <w:r w:rsidRPr="008770CE">
        <w:rPr>
          <w:sz w:val="24"/>
          <w:szCs w:val="24"/>
        </w:rPr>
        <w:softHyphen/>
        <w:t>рение. По возвращении</w:t>
      </w:r>
      <w:r w:rsidRPr="008770CE">
        <w:rPr>
          <w:iCs/>
          <w:sz w:val="24"/>
          <w:szCs w:val="24"/>
        </w:rPr>
        <w:t xml:space="preserve"> из </w:t>
      </w:r>
      <w:r w:rsidRPr="008770CE">
        <w:rPr>
          <w:sz w:val="24"/>
          <w:szCs w:val="24"/>
        </w:rPr>
        <w:t>командировки работник представля</w:t>
      </w:r>
      <w:r w:rsidRPr="008770CE">
        <w:rPr>
          <w:sz w:val="24"/>
          <w:szCs w:val="24"/>
        </w:rPr>
        <w:softHyphen/>
        <w:t>ет в бухгалтерию авансовый отчет об израсходовании подот</w:t>
      </w:r>
      <w:r w:rsidRPr="008770CE">
        <w:rPr>
          <w:sz w:val="24"/>
          <w:szCs w:val="24"/>
        </w:rPr>
        <w:softHyphen/>
        <w:t>четных сумм, к нему прилагаются подтверждающие документы о расходовании средств. Бухгалтер проверяет авансовый отчет, сверяет все документы, проставляет корреспонденцию счетов. Авансовый отчет затем утверждает руководитель предприятия. В соответствии с Налоговым кодексом работнику по коман</w:t>
      </w:r>
      <w:r w:rsidRPr="008770CE">
        <w:rPr>
          <w:sz w:val="24"/>
          <w:szCs w:val="24"/>
        </w:rPr>
        <w:softHyphen/>
        <w:t>дировке оплачиваются расходы в пределах норм относимых на вычеты: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1. фактические расходы по проезду, подтвержденные доку</w:t>
      </w:r>
      <w:r w:rsidRPr="008770CE">
        <w:rPr>
          <w:sz w:val="24"/>
          <w:szCs w:val="24"/>
        </w:rPr>
        <w:softHyphen/>
        <w:t>ментально. Если в билете указана сумма НДС отдельной стро</w:t>
      </w:r>
      <w:r w:rsidRPr="008770CE">
        <w:rPr>
          <w:sz w:val="24"/>
          <w:szCs w:val="24"/>
        </w:rPr>
        <w:softHyphen/>
        <w:t>кой, то сумма НДС берется в зачет, т.е. к возмещению из бюдже</w:t>
      </w:r>
      <w:r w:rsidRPr="008770CE">
        <w:rPr>
          <w:sz w:val="24"/>
          <w:szCs w:val="24"/>
        </w:rPr>
        <w:softHyphen/>
        <w:t>та.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2. фактические расходы за проживание согласно оправда</w:t>
      </w:r>
      <w:r w:rsidRPr="008770CE">
        <w:rPr>
          <w:sz w:val="24"/>
          <w:szCs w:val="24"/>
        </w:rPr>
        <w:softHyphen/>
        <w:t>тельным документам: (счета гостиницы, квитанции об оплате).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lastRenderedPageBreak/>
        <w:t>3. суточные, выплачиваемые работнику за время нахожде</w:t>
      </w:r>
      <w:r w:rsidRPr="008770CE">
        <w:rPr>
          <w:sz w:val="24"/>
          <w:szCs w:val="24"/>
        </w:rPr>
        <w:softHyphen/>
        <w:t>ния в командировке в размере, не более 6 кратного размера месячного расчетного показателя, установленном на соответ</w:t>
      </w:r>
      <w:r w:rsidRPr="008770CE">
        <w:rPr>
          <w:sz w:val="24"/>
          <w:szCs w:val="24"/>
        </w:rPr>
        <w:softHyphen/>
        <w:t>ствующий финансовый год законом о республиканском бюдже</w:t>
      </w:r>
      <w:r w:rsidRPr="008770CE">
        <w:rPr>
          <w:sz w:val="24"/>
          <w:szCs w:val="24"/>
        </w:rPr>
        <w:softHyphen/>
        <w:t>те;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4. другие расходы, связанные с командировкой, подтверж</w:t>
      </w:r>
      <w:r w:rsidRPr="008770CE">
        <w:rPr>
          <w:sz w:val="24"/>
          <w:szCs w:val="24"/>
        </w:rPr>
        <w:softHyphen/>
        <w:t>денные документально (за бронь, за переговоры, за постель</w:t>
      </w:r>
      <w:r w:rsidRPr="008770CE">
        <w:rPr>
          <w:sz w:val="24"/>
          <w:szCs w:val="24"/>
        </w:rPr>
        <w:softHyphen/>
        <w:t>ные принадлежности).</w:t>
      </w:r>
    </w:p>
    <w:p w:rsidR="007B733C" w:rsidRPr="008770CE" w:rsidRDefault="007B733C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770CE">
        <w:rPr>
          <w:sz w:val="24"/>
          <w:szCs w:val="24"/>
        </w:rPr>
        <w:t>Если работнику оплачиваются командировочные расходы сверх указанных норм, то сумма превышения расходов не отно</w:t>
      </w:r>
      <w:r w:rsidRPr="008770CE">
        <w:rPr>
          <w:sz w:val="24"/>
          <w:szCs w:val="24"/>
        </w:rPr>
        <w:softHyphen/>
        <w:t>сится на вычеты в налоговом учете, а списывается за счет чис</w:t>
      </w:r>
      <w:r w:rsidRPr="008770CE">
        <w:rPr>
          <w:sz w:val="24"/>
          <w:szCs w:val="24"/>
        </w:rPr>
        <w:softHyphen/>
        <w:t>того дохода предприятия, кроме того, эта сумма включается в доход работника и является объектом обложения ИПН, соци</w:t>
      </w:r>
      <w:r w:rsidRPr="008770CE">
        <w:rPr>
          <w:sz w:val="24"/>
          <w:szCs w:val="24"/>
        </w:rPr>
        <w:softHyphen/>
        <w:t>альным налогом, а также отчислений в пенсионный фонд.</w:t>
      </w:r>
    </w:p>
    <w:p w:rsidR="008770CE" w:rsidRPr="008770CE" w:rsidRDefault="008770CE" w:rsidP="008770CE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sz w:val="24"/>
          <w:szCs w:val="24"/>
        </w:rPr>
      </w:pPr>
      <w:r w:rsidRPr="008770CE">
        <w:rPr>
          <w:color w:val="000000"/>
          <w:sz w:val="24"/>
          <w:szCs w:val="24"/>
        </w:rPr>
        <w:t>Синтетический учет расчетов с подотчетными лицами ведется на акти</w:t>
      </w:r>
      <w:r w:rsidRPr="008770CE">
        <w:rPr>
          <w:color w:val="000000"/>
          <w:sz w:val="24"/>
          <w:szCs w:val="24"/>
        </w:rPr>
        <w:t>в</w:t>
      </w:r>
      <w:r w:rsidRPr="008770CE">
        <w:rPr>
          <w:color w:val="000000"/>
          <w:sz w:val="24"/>
          <w:szCs w:val="24"/>
        </w:rPr>
        <w:t>ных счетах 1250 «Краткосрочная дебиторская задолженность работников» и 2150 «Долгосрочная дебиторская задолженность работников»</w:t>
      </w:r>
      <w:r w:rsidRPr="008770CE">
        <w:rPr>
          <w:sz w:val="24"/>
          <w:szCs w:val="24"/>
        </w:rPr>
        <w:t xml:space="preserve"> по следующим операциям:</w:t>
      </w:r>
    </w:p>
    <w:p w:rsidR="008770CE" w:rsidRPr="008770CE" w:rsidRDefault="008770CE" w:rsidP="008770CE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sz w:val="24"/>
          <w:szCs w:val="24"/>
        </w:rPr>
      </w:pPr>
      <w:r w:rsidRPr="008770CE">
        <w:rPr>
          <w:sz w:val="24"/>
          <w:szCs w:val="24"/>
        </w:rPr>
        <w:t>а) по суммам, выданным в подотчет;</w:t>
      </w:r>
    </w:p>
    <w:p w:rsidR="008770CE" w:rsidRPr="008770CE" w:rsidRDefault="008770CE" w:rsidP="008770CE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sz w:val="24"/>
          <w:szCs w:val="24"/>
        </w:rPr>
      </w:pPr>
      <w:r w:rsidRPr="008770CE">
        <w:rPr>
          <w:sz w:val="24"/>
          <w:szCs w:val="24"/>
        </w:rPr>
        <w:t>б) по возмещению материального ущерба (недостача);</w:t>
      </w:r>
    </w:p>
    <w:p w:rsidR="008770CE" w:rsidRPr="008770CE" w:rsidRDefault="008770CE" w:rsidP="008770CE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sz w:val="24"/>
          <w:szCs w:val="24"/>
        </w:rPr>
      </w:pPr>
      <w:r w:rsidRPr="008770CE">
        <w:rPr>
          <w:sz w:val="24"/>
          <w:szCs w:val="24"/>
        </w:rPr>
        <w:t>в) по предоставленным работникам займам (таблица 3).</w:t>
      </w:r>
    </w:p>
    <w:p w:rsidR="008770CE" w:rsidRPr="008770CE" w:rsidRDefault="008770CE" w:rsidP="008770CE">
      <w:pPr>
        <w:widowControl w:val="0"/>
        <w:rPr>
          <w:color w:val="000000"/>
          <w:sz w:val="24"/>
          <w:szCs w:val="24"/>
        </w:rPr>
      </w:pPr>
    </w:p>
    <w:p w:rsidR="008770CE" w:rsidRPr="008770CE" w:rsidRDefault="008770CE" w:rsidP="008770CE">
      <w:pPr>
        <w:widowControl w:val="0"/>
        <w:ind w:firstLine="709"/>
        <w:rPr>
          <w:color w:val="000000"/>
          <w:sz w:val="24"/>
          <w:szCs w:val="24"/>
        </w:rPr>
      </w:pPr>
      <w:r w:rsidRPr="008770CE">
        <w:rPr>
          <w:color w:val="000000"/>
          <w:sz w:val="24"/>
          <w:szCs w:val="24"/>
        </w:rPr>
        <w:t xml:space="preserve">Таблица </w:t>
      </w:r>
      <w:r>
        <w:rPr>
          <w:color w:val="000000"/>
          <w:sz w:val="24"/>
          <w:szCs w:val="24"/>
        </w:rPr>
        <w:t xml:space="preserve">- </w:t>
      </w:r>
      <w:r w:rsidRPr="008770CE">
        <w:rPr>
          <w:iCs/>
          <w:sz w:val="24"/>
          <w:szCs w:val="24"/>
        </w:rPr>
        <w:t>Корреспонденция счетов по учету краткосрочной дебиторской задолже</w:t>
      </w:r>
      <w:r w:rsidRPr="008770CE">
        <w:rPr>
          <w:iCs/>
          <w:sz w:val="24"/>
          <w:szCs w:val="24"/>
        </w:rPr>
        <w:t>н</w:t>
      </w:r>
      <w:r w:rsidRPr="008770CE">
        <w:rPr>
          <w:iCs/>
          <w:sz w:val="24"/>
          <w:szCs w:val="24"/>
        </w:rPr>
        <w:t xml:space="preserve">ности </w:t>
      </w:r>
      <w:r w:rsidRPr="008770CE">
        <w:rPr>
          <w:color w:val="000000"/>
          <w:sz w:val="24"/>
          <w:szCs w:val="24"/>
        </w:rPr>
        <w:t>работников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7"/>
        <w:gridCol w:w="1559"/>
        <w:gridCol w:w="1560"/>
      </w:tblGrid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Дебет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Кредит</w:t>
            </w: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Выданы денежные средства под отчет работникам пре</w:t>
            </w:r>
            <w:r w:rsidRPr="008770CE">
              <w:rPr>
                <w:color w:val="000000"/>
                <w:sz w:val="24"/>
                <w:szCs w:val="24"/>
              </w:rPr>
              <w:t>д</w:t>
            </w:r>
            <w:r w:rsidRPr="008770CE">
              <w:rPr>
                <w:color w:val="000000"/>
                <w:sz w:val="24"/>
                <w:szCs w:val="24"/>
              </w:rPr>
              <w:t>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1250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0CE" w:rsidRPr="008770CE" w:rsidRDefault="008770CE" w:rsidP="0056687D">
            <w:pPr>
              <w:widowControl w:val="0"/>
              <w:ind w:firstLine="249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1010, 1030</w:t>
            </w: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Списана задолженность работников на расходы предпр</w:t>
            </w:r>
            <w:r w:rsidRPr="008770CE">
              <w:rPr>
                <w:color w:val="000000"/>
                <w:sz w:val="24"/>
                <w:szCs w:val="24"/>
              </w:rPr>
              <w:t>и</w:t>
            </w:r>
            <w:r w:rsidRPr="008770CE">
              <w:rPr>
                <w:color w:val="000000"/>
                <w:sz w:val="24"/>
                <w:szCs w:val="24"/>
              </w:rPr>
              <w:t>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7210, 7110, 8410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ind w:firstLine="249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1250</w:t>
            </w: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Оприходованы запасы в счет выданных подотчетных сумм: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ind w:firstLine="249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- оприходованы запасы от поставщика по договорной стоимости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1310, 1330, 1350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ind w:firstLine="249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3310</w:t>
            </w: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- на сумму НДС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1420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ind w:firstLine="249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3310</w:t>
            </w: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- списана задолженность подотчетного лица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3310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ind w:firstLine="249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1250</w:t>
            </w: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Оприходованы долгосрочные активы в счет выданных подотчетных сумм: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ind w:firstLine="249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- принят к оплате счет поставщика за поступившие долг</w:t>
            </w:r>
            <w:r w:rsidRPr="008770CE">
              <w:rPr>
                <w:color w:val="000000"/>
                <w:sz w:val="24"/>
                <w:szCs w:val="24"/>
              </w:rPr>
              <w:t>о</w:t>
            </w:r>
            <w:r w:rsidRPr="008770CE">
              <w:rPr>
                <w:color w:val="000000"/>
                <w:sz w:val="24"/>
                <w:szCs w:val="24"/>
              </w:rPr>
              <w:t>срочные активы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2410, 2730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ind w:firstLine="249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3310</w:t>
            </w: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- на сумму НДС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1420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ind w:firstLine="249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3310</w:t>
            </w: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- списана задолженность подотчетного лица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3310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ind w:firstLine="249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1250</w:t>
            </w: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Внесен в кассу неиспользованный остаток подотчетной суммы или возмещена недостача наличных денег (возм</w:t>
            </w:r>
            <w:r w:rsidRPr="008770CE">
              <w:rPr>
                <w:color w:val="000000"/>
                <w:sz w:val="24"/>
                <w:szCs w:val="24"/>
              </w:rPr>
              <w:t>е</w:t>
            </w:r>
            <w:r w:rsidRPr="008770CE">
              <w:rPr>
                <w:color w:val="000000"/>
                <w:sz w:val="24"/>
                <w:szCs w:val="24"/>
              </w:rPr>
              <w:t>щен материальный ущерб) работником предприятия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1010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1250</w:t>
            </w:r>
          </w:p>
        </w:tc>
      </w:tr>
      <w:tr w:rsidR="008770CE" w:rsidRPr="008770CE" w:rsidTr="0056687D">
        <w:trPr>
          <w:trHeight w:val="2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0CE" w:rsidRPr="008770CE" w:rsidRDefault="008770CE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Удержан остаток неиспользованной подотчетной суммы (возмещена недостача или материальный ущерб) из начисленной заработной платы работника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3350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0CE" w:rsidRPr="008770CE" w:rsidRDefault="008770CE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770CE">
              <w:rPr>
                <w:color w:val="000000"/>
                <w:sz w:val="24"/>
                <w:szCs w:val="24"/>
              </w:rPr>
              <w:t>1250</w:t>
            </w:r>
          </w:p>
        </w:tc>
      </w:tr>
    </w:tbl>
    <w:p w:rsidR="008770CE" w:rsidRPr="008770CE" w:rsidRDefault="008770CE" w:rsidP="008770CE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sz w:val="24"/>
          <w:szCs w:val="24"/>
        </w:rPr>
      </w:pPr>
    </w:p>
    <w:p w:rsidR="008770CE" w:rsidRPr="008770CE" w:rsidRDefault="008770CE" w:rsidP="008770CE">
      <w:pPr>
        <w:widowControl w:val="0"/>
        <w:ind w:firstLine="709"/>
        <w:rPr>
          <w:color w:val="000000"/>
          <w:sz w:val="24"/>
          <w:szCs w:val="24"/>
        </w:rPr>
      </w:pPr>
      <w:r w:rsidRPr="008770CE">
        <w:rPr>
          <w:color w:val="000000"/>
          <w:sz w:val="24"/>
          <w:szCs w:val="24"/>
        </w:rPr>
        <w:t>Аналитич</w:t>
      </w:r>
      <w:r w:rsidRPr="008770CE">
        <w:rPr>
          <w:color w:val="000000"/>
          <w:sz w:val="24"/>
          <w:szCs w:val="24"/>
        </w:rPr>
        <w:t>е</w:t>
      </w:r>
      <w:r w:rsidRPr="008770CE">
        <w:rPr>
          <w:color w:val="000000"/>
          <w:sz w:val="24"/>
          <w:szCs w:val="24"/>
        </w:rPr>
        <w:t>ский учет ведется в разрезе каждого подотчетного лица и даже каждой подо</w:t>
      </w:r>
      <w:r w:rsidRPr="008770CE">
        <w:rPr>
          <w:color w:val="000000"/>
          <w:sz w:val="24"/>
          <w:szCs w:val="24"/>
        </w:rPr>
        <w:t>т</w:t>
      </w:r>
      <w:r w:rsidRPr="008770CE">
        <w:rPr>
          <w:color w:val="000000"/>
          <w:sz w:val="24"/>
          <w:szCs w:val="24"/>
        </w:rPr>
        <w:t>четной суммы. В конце месяца по каждому подотчетному лицу определяется остаток на конец. После сверки с другими учетными регистрами данные зан</w:t>
      </w:r>
      <w:r w:rsidRPr="008770CE">
        <w:rPr>
          <w:color w:val="000000"/>
          <w:sz w:val="24"/>
          <w:szCs w:val="24"/>
        </w:rPr>
        <w:t>о</w:t>
      </w:r>
      <w:r w:rsidRPr="008770CE">
        <w:rPr>
          <w:color w:val="000000"/>
          <w:sz w:val="24"/>
          <w:szCs w:val="24"/>
        </w:rPr>
        <w:t>сят в главную книгу.</w:t>
      </w:r>
    </w:p>
    <w:p w:rsidR="008770CE" w:rsidRPr="008770CE" w:rsidRDefault="008770CE" w:rsidP="008770CE">
      <w:pPr>
        <w:widowControl w:val="0"/>
        <w:ind w:firstLine="709"/>
        <w:rPr>
          <w:color w:val="000000"/>
          <w:sz w:val="24"/>
          <w:szCs w:val="24"/>
        </w:rPr>
      </w:pPr>
      <w:r w:rsidRPr="008770CE">
        <w:rPr>
          <w:color w:val="000000"/>
          <w:sz w:val="24"/>
          <w:szCs w:val="24"/>
        </w:rPr>
        <w:t xml:space="preserve">Учет прочей дебиторской задолженности. Такая задолженность возникает по разным причинам. Носит, обычно, несистемный характер и </w:t>
      </w:r>
      <w:proofErr w:type="gramStart"/>
      <w:r w:rsidRPr="008770CE">
        <w:rPr>
          <w:color w:val="000000"/>
          <w:sz w:val="24"/>
          <w:szCs w:val="24"/>
        </w:rPr>
        <w:t>связана</w:t>
      </w:r>
      <w:proofErr w:type="gramEnd"/>
      <w:r w:rsidRPr="008770CE">
        <w:rPr>
          <w:color w:val="000000"/>
          <w:sz w:val="24"/>
          <w:szCs w:val="24"/>
        </w:rPr>
        <w:t>, в осно</w:t>
      </w:r>
      <w:r w:rsidRPr="008770CE">
        <w:rPr>
          <w:color w:val="000000"/>
          <w:sz w:val="24"/>
          <w:szCs w:val="24"/>
        </w:rPr>
        <w:t>в</w:t>
      </w:r>
      <w:r w:rsidRPr="008770CE">
        <w:rPr>
          <w:color w:val="000000"/>
          <w:sz w:val="24"/>
          <w:szCs w:val="24"/>
        </w:rPr>
        <w:t>ном, с нанесением ущерба предприятию или начислением разного рода возн</w:t>
      </w:r>
      <w:r w:rsidRPr="008770CE">
        <w:rPr>
          <w:color w:val="000000"/>
          <w:sz w:val="24"/>
          <w:szCs w:val="24"/>
        </w:rPr>
        <w:t>а</w:t>
      </w:r>
      <w:r w:rsidRPr="008770CE">
        <w:rPr>
          <w:color w:val="000000"/>
          <w:sz w:val="24"/>
          <w:szCs w:val="24"/>
        </w:rPr>
        <w:t xml:space="preserve">граждений. </w:t>
      </w:r>
    </w:p>
    <w:p w:rsidR="008770CE" w:rsidRPr="008770CE" w:rsidRDefault="008770CE" w:rsidP="008770CE">
      <w:pPr>
        <w:widowControl w:val="0"/>
        <w:ind w:firstLine="397"/>
        <w:rPr>
          <w:sz w:val="24"/>
          <w:szCs w:val="24"/>
        </w:rPr>
      </w:pPr>
      <w:r w:rsidRPr="008770CE">
        <w:rPr>
          <w:color w:val="000000"/>
          <w:sz w:val="24"/>
          <w:szCs w:val="24"/>
        </w:rPr>
        <w:t xml:space="preserve">Для учета прочей дебиторской задолженности используется счет </w:t>
      </w:r>
      <w:r w:rsidRPr="008770CE">
        <w:rPr>
          <w:rStyle w:val="s0"/>
          <w:sz w:val="24"/>
          <w:szCs w:val="24"/>
        </w:rPr>
        <w:t xml:space="preserve">1270 - «Прочая </w:t>
      </w:r>
      <w:r w:rsidRPr="008770CE">
        <w:rPr>
          <w:rStyle w:val="s0"/>
          <w:sz w:val="24"/>
          <w:szCs w:val="24"/>
        </w:rPr>
        <w:lastRenderedPageBreak/>
        <w:t xml:space="preserve">краткосрочная дебиторская задолженность», где отражаются операции по прочей дебиторской задолженности сроком до одного года, не указанные в предыдущих группах, например, задолженность по </w:t>
      </w:r>
      <w:proofErr w:type="gramStart"/>
      <w:r w:rsidRPr="008770CE">
        <w:rPr>
          <w:rStyle w:val="s0"/>
          <w:sz w:val="24"/>
          <w:szCs w:val="24"/>
        </w:rPr>
        <w:t>векселям</w:t>
      </w:r>
      <w:proofErr w:type="gramEnd"/>
      <w:r w:rsidRPr="008770CE">
        <w:rPr>
          <w:rStyle w:val="s0"/>
          <w:sz w:val="24"/>
          <w:szCs w:val="24"/>
        </w:rPr>
        <w:t xml:space="preserve"> полученным, по осуществлению страховых выплат страховым организациям.</w:t>
      </w:r>
    </w:p>
    <w:p w:rsidR="008770CE" w:rsidRPr="008770CE" w:rsidRDefault="008770CE" w:rsidP="007B733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sectPr w:rsidR="008770CE" w:rsidRPr="00877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33C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33C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770CE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33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basedOn w:val="a0"/>
    <w:rsid w:val="008770CE"/>
    <w:rPr>
      <w:rFonts w:ascii="Times New Roman" w:hAnsi="Times New Roman" w:cs="Times New Roman" w:hint="default"/>
      <w:strike w:val="0"/>
      <w:dstrike w:val="0"/>
      <w:color w:val="00000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33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basedOn w:val="a0"/>
    <w:rsid w:val="008770CE"/>
    <w:rPr>
      <w:rFonts w:ascii="Times New Roman" w:hAnsi="Times New Roman" w:cs="Times New Roman" w:hint="default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1218</Words>
  <Characters>6947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2019-09-28T14:21:00Z</dcterms:created>
  <dcterms:modified xsi:type="dcterms:W3CDTF">2019-09-28T14:35:00Z</dcterms:modified>
</cp:coreProperties>
</file>